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F3" w:rsidRDefault="00C30CF3" w:rsidP="00B57322">
      <w:pPr>
        <w:jc w:val="center"/>
      </w:pPr>
      <w:r>
        <w:t xml:space="preserve">                                                                                                                       </w:t>
      </w:r>
      <w:r w:rsidR="00EC46A3" w:rsidRPr="00EC46A3">
        <w:t xml:space="preserve">Приложение № </w:t>
      </w:r>
      <w:r w:rsidR="0077380E">
        <w:t>9</w:t>
      </w:r>
      <w:r w:rsidR="00EC46A3" w:rsidRPr="00EC46A3">
        <w:t xml:space="preserve"> </w:t>
      </w:r>
    </w:p>
    <w:p w:rsidR="000953F7" w:rsidRDefault="00C30CF3" w:rsidP="00B57322">
      <w:pPr>
        <w:jc w:val="center"/>
      </w:pPr>
      <w:r>
        <w:t xml:space="preserve">            </w:t>
      </w:r>
      <w:r w:rsidR="00EC46A3" w:rsidRPr="00EC46A3">
        <w:t xml:space="preserve">к договору </w:t>
      </w:r>
      <w:r>
        <w:t xml:space="preserve">оказания услуг </w:t>
      </w:r>
      <w:r w:rsidR="00EC46A3" w:rsidRPr="00EC46A3">
        <w:t>от «_____» ______________ 202</w:t>
      </w:r>
      <w:r w:rsidR="0077380E">
        <w:t>3 г. № 200-34</w:t>
      </w:r>
      <w:r w:rsidR="00EC46A3" w:rsidRPr="00EC46A3">
        <w:t>-У-202</w:t>
      </w:r>
      <w:r w:rsidR="0077380E">
        <w:t>3</w:t>
      </w:r>
    </w:p>
    <w:p w:rsidR="00EC46A3" w:rsidRDefault="00EC46A3" w:rsidP="00B57322">
      <w:pPr>
        <w:jc w:val="center"/>
      </w:pPr>
    </w:p>
    <w:p w:rsidR="00EC46A3" w:rsidRDefault="00EC46A3" w:rsidP="00B57322">
      <w:pPr>
        <w:jc w:val="center"/>
      </w:pPr>
    </w:p>
    <w:p w:rsidR="00B57322" w:rsidRPr="0077380E" w:rsidRDefault="00B57322" w:rsidP="00B57322">
      <w:pPr>
        <w:jc w:val="center"/>
        <w:rPr>
          <w:b/>
        </w:rPr>
      </w:pPr>
      <w:r w:rsidRPr="0077380E">
        <w:rPr>
          <w:b/>
        </w:rPr>
        <w:t>СОГЛАШЕНИЕ</w:t>
      </w:r>
    </w:p>
    <w:p w:rsidR="00B57322" w:rsidRPr="0077380E" w:rsidRDefault="00B57322" w:rsidP="00B57322">
      <w:pPr>
        <w:jc w:val="center"/>
        <w:rPr>
          <w:b/>
        </w:rPr>
      </w:pPr>
      <w:r w:rsidRPr="0077380E">
        <w:rPr>
          <w:b/>
        </w:rPr>
        <w:t>об организации электронного обмена первичными бухгалтерскими документами</w:t>
      </w:r>
      <w:r w:rsidR="00D359EA">
        <w:rPr>
          <w:b/>
        </w:rPr>
        <w:t>.</w:t>
      </w:r>
      <w:r w:rsidRPr="0077380E">
        <w:rPr>
          <w:b/>
        </w:rPr>
        <w:t xml:space="preserve"> </w:t>
      </w:r>
    </w:p>
    <w:p w:rsidR="00B57322" w:rsidRPr="0077380E" w:rsidRDefault="00B57322" w:rsidP="00B57322">
      <w:pPr>
        <w:rPr>
          <w:b/>
        </w:rPr>
      </w:pPr>
    </w:p>
    <w:p w:rsidR="00B57322" w:rsidRPr="00624AC0" w:rsidRDefault="00B57322" w:rsidP="00B57322"/>
    <w:p w:rsidR="00B57322" w:rsidRPr="00624AC0" w:rsidRDefault="00B57322" w:rsidP="00B57322">
      <w:r w:rsidRPr="00726FF1">
        <w:t xml:space="preserve">г. </w:t>
      </w:r>
      <w:r w:rsidR="0011516A">
        <w:t>Иркутск</w:t>
      </w:r>
      <w:r w:rsidRPr="00726FF1">
        <w:tab/>
      </w:r>
      <w:r w:rsidRPr="00726FF1">
        <w:tab/>
      </w:r>
      <w:r w:rsidRPr="00726FF1">
        <w:tab/>
      </w:r>
      <w:r w:rsidRPr="00726FF1">
        <w:tab/>
        <w:t xml:space="preserve">        </w:t>
      </w:r>
      <w:r w:rsidRPr="00726FF1">
        <w:tab/>
      </w:r>
      <w:r w:rsidRPr="00726FF1">
        <w:tab/>
      </w:r>
      <w:r w:rsidR="0011516A">
        <w:t xml:space="preserve">                </w:t>
      </w:r>
      <w:r w:rsidR="00D359EA">
        <w:t>«</w:t>
      </w:r>
      <w:r w:rsidRPr="00726FF1">
        <w:t xml:space="preserve"> _</w:t>
      </w:r>
      <w:r w:rsidR="0011516A">
        <w:t>_</w:t>
      </w:r>
      <w:r w:rsidRPr="00726FF1">
        <w:t>_</w:t>
      </w:r>
      <w:r w:rsidR="00D359EA">
        <w:t>»</w:t>
      </w:r>
      <w:r w:rsidRPr="00726FF1">
        <w:t xml:space="preserve"> ___________ 20</w:t>
      </w:r>
      <w:r w:rsidR="0011516A">
        <w:t>2</w:t>
      </w:r>
      <w:r w:rsidR="0077380E">
        <w:t>3</w:t>
      </w:r>
      <w:r w:rsidRPr="00726FF1">
        <w:rPr>
          <w:lang w:val="en-US"/>
        </w:rPr>
        <w:t> </w:t>
      </w:r>
      <w:r w:rsidRPr="00726FF1">
        <w:t>г.</w:t>
      </w:r>
    </w:p>
    <w:p w:rsidR="00B57322" w:rsidRPr="00624AC0" w:rsidRDefault="00B57322" w:rsidP="00B57322"/>
    <w:p w:rsidR="0077380E" w:rsidRPr="0077380E" w:rsidRDefault="0077380E" w:rsidP="0077380E">
      <w:pPr>
        <w:widowControl/>
        <w:suppressAutoHyphens/>
        <w:ind w:firstLine="0"/>
      </w:pPr>
      <w:r w:rsidRPr="0077380E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7380E">
        <w:t xml:space="preserve">, именуемое в дальнейшем </w:t>
      </w:r>
      <w:r w:rsidRPr="0077380E">
        <w:rPr>
          <w:b/>
        </w:rPr>
        <w:t>«Заказчик»</w:t>
      </w:r>
      <w:r w:rsidRPr="0077380E">
        <w:t xml:space="preserve">, в лице Директора филиала Ново-Иркутская ТЭЦ </w:t>
      </w:r>
      <w:r w:rsidRPr="0077380E">
        <w:rPr>
          <w:b/>
        </w:rPr>
        <w:t>Кровушкина Александра Владимировича</w:t>
      </w:r>
      <w:r w:rsidRPr="0077380E">
        <w:t>, действующего на основании доверенности № 116 от «01» апреля 2023 года, с одной стороны, и</w:t>
      </w:r>
    </w:p>
    <w:p w:rsidR="00B57322" w:rsidRPr="00624AC0" w:rsidRDefault="006A11F7" w:rsidP="0077380E">
      <w:pPr>
        <w:ind w:firstLine="0"/>
      </w:pPr>
      <w:r>
        <w:rPr>
          <w:b/>
        </w:rPr>
        <w:t>_________</w:t>
      </w:r>
      <w:proofErr w:type="gramStart"/>
      <w:r>
        <w:rPr>
          <w:b/>
        </w:rPr>
        <w:t>_</w:t>
      </w:r>
      <w:r w:rsidR="0077380E" w:rsidRPr="0077380E">
        <w:rPr>
          <w:b/>
        </w:rPr>
        <w:t>(</w:t>
      </w:r>
      <w:proofErr w:type="gramEnd"/>
      <w:r>
        <w:rPr>
          <w:b/>
        </w:rPr>
        <w:t>________</w:t>
      </w:r>
      <w:r w:rsidR="0077380E" w:rsidRPr="0077380E">
        <w:rPr>
          <w:b/>
        </w:rPr>
        <w:t>)</w:t>
      </w:r>
      <w:r w:rsidR="0077380E" w:rsidRPr="0077380E">
        <w:t xml:space="preserve"> именуемое в дальнейшем </w:t>
      </w:r>
      <w:r w:rsidR="0077380E" w:rsidRPr="0077380E">
        <w:rPr>
          <w:b/>
        </w:rPr>
        <w:t>«Исполнитель»</w:t>
      </w:r>
      <w:r w:rsidR="0077380E" w:rsidRPr="0077380E">
        <w:t xml:space="preserve">, </w:t>
      </w:r>
      <w:r w:rsidR="0077380E" w:rsidRPr="0077380E">
        <w:rPr>
          <w:spacing w:val="4"/>
        </w:rPr>
        <w:t>в лице</w:t>
      </w:r>
      <w:r>
        <w:rPr>
          <w:spacing w:val="4"/>
        </w:rPr>
        <w:t>________</w:t>
      </w:r>
      <w:r w:rsidR="0077380E" w:rsidRPr="0077380E">
        <w:rPr>
          <w:spacing w:val="4"/>
        </w:rPr>
        <w:t xml:space="preserve">, </w:t>
      </w:r>
      <w:r w:rsidR="0077380E" w:rsidRPr="0077380E">
        <w:rPr>
          <w:spacing w:val="5"/>
        </w:rPr>
        <w:t>действующего на основании</w:t>
      </w:r>
      <w:r>
        <w:rPr>
          <w:spacing w:val="5"/>
        </w:rPr>
        <w:t>_______</w:t>
      </w:r>
      <w:r w:rsidR="008D7F81" w:rsidRPr="008D7F81">
        <w:t xml:space="preserve">, именуемые в дальнейшем </w:t>
      </w:r>
      <w:r w:rsidR="00B57322" w:rsidRPr="00726FF1">
        <w:t>"Сторона-2", вместе именуемые "Стороны", заключили настоящее соглашение о нижеследующем:</w:t>
      </w:r>
    </w:p>
    <w:p w:rsidR="00B57322" w:rsidRDefault="00B57322" w:rsidP="00B57322">
      <w:pPr>
        <w:ind w:firstLine="709"/>
      </w:pPr>
      <w:r w:rsidRPr="00726FF1">
        <w:t>1. ТЕРМИНЫ И ОПРЕДЕЛЕНИЯ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>1.3. Электронный документооборот (ЭДО) – процесс обмена электронными документами, подписанными ЭП, между Сторонами.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>1.6. Получающая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B57322" w:rsidRDefault="00B57322" w:rsidP="00B57322">
      <w:pPr>
        <w:ind w:firstLine="709"/>
      </w:pPr>
      <w:r w:rsidRPr="00726FF1">
        <w:t>1.8. Прямой обмен – обмен электронными документами между хозяйствующими субъектами без участия Оператора;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>1.10. Программное обеспечение (ПО) – учетная система, позволяющая осуществлять электронный документооборот.</w:t>
      </w:r>
    </w:p>
    <w:p w:rsidR="00B57322" w:rsidRDefault="00B57322" w:rsidP="00B57322">
      <w:pPr>
        <w:ind w:firstLine="709"/>
      </w:pPr>
      <w:r w:rsidRPr="00726FF1">
        <w:t xml:space="preserve">2. ПРЕДМЕТ СОГЛАШЕНИЯ </w:t>
      </w:r>
    </w:p>
    <w:p w:rsidR="00B57322" w:rsidRDefault="00B57322" w:rsidP="00B57322">
      <w:pPr>
        <w:ind w:firstLine="709"/>
      </w:pPr>
      <w:r w:rsidRPr="00726FF1">
        <w:t>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B57322" w:rsidRDefault="00B57322" w:rsidP="00B57322">
      <w:pPr>
        <w:ind w:firstLine="709"/>
      </w:pPr>
      <w:r w:rsidRPr="00726FF1"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B57322" w:rsidRDefault="00B57322" w:rsidP="00B57322">
      <w:pPr>
        <w:ind w:firstLine="709"/>
      </w:pPr>
      <w:r w:rsidRPr="00726FF1">
        <w:lastRenderedPageBreak/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</w:t>
      </w:r>
      <w:r>
        <w:t>«</w:t>
      </w:r>
      <w:r w:rsidRPr="00726FF1">
        <w:t>Сфера действия</w:t>
      </w:r>
      <w:r>
        <w:t>»</w:t>
      </w:r>
      <w:r w:rsidRPr="00726FF1">
        <w:t xml:space="preserve">), равнозначными аналогичным документам на бумажных носителях. </w:t>
      </w:r>
    </w:p>
    <w:p w:rsidR="00B57322" w:rsidRPr="0077380E" w:rsidRDefault="00B57322" w:rsidP="00B57322">
      <w:pPr>
        <w:ind w:firstLine="709"/>
        <w:rPr>
          <w:highlight w:val="yellow"/>
        </w:rPr>
      </w:pPr>
      <w:r w:rsidRPr="00726FF1">
        <w:t xml:space="preserve">2.4. </w:t>
      </w:r>
      <w:r w:rsidRPr="0077380E">
        <w:rPr>
          <w:highlight w:val="yellow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</w:t>
      </w:r>
      <w:r w:rsidRPr="0077380E">
        <w:rPr>
          <w:i/>
          <w:highlight w:val="yellow"/>
        </w:rPr>
        <w:t xml:space="preserve"> </w:t>
      </w:r>
      <w:r w:rsidRPr="0077380E">
        <w:rPr>
          <w:highlight w:val="yellow"/>
        </w:rPr>
        <w:t>приказом Минфина России от 10.11.2015 № 174н.</w:t>
      </w:r>
    </w:p>
    <w:p w:rsidR="00B57322" w:rsidRDefault="00B57322" w:rsidP="00B57322">
      <w:pPr>
        <w:autoSpaceDE w:val="0"/>
        <w:autoSpaceDN w:val="0"/>
        <w:adjustRightInd w:val="0"/>
        <w:ind w:firstLine="709"/>
        <w:outlineLvl w:val="0"/>
      </w:pPr>
      <w:r w:rsidRPr="0077380E">
        <w:rPr>
          <w:highlight w:val="yellow"/>
        </w:rPr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</w:t>
      </w:r>
      <w:r w:rsidRPr="00726FF1">
        <w:t xml:space="preserve">алее – </w:t>
      </w:r>
      <w:r>
        <w:t>«</w:t>
      </w:r>
      <w:r w:rsidRPr="00726FF1">
        <w:t>УЦ</w:t>
      </w:r>
      <w:r>
        <w:t>»</w:t>
      </w:r>
      <w:r w:rsidRPr="00726FF1">
        <w:t>) в соответствии с нормами Закона № 63-ФЗ;</w:t>
      </w:r>
    </w:p>
    <w:p w:rsidR="00B57322" w:rsidRDefault="00B57322" w:rsidP="00B57322">
      <w:pPr>
        <w:autoSpaceDE w:val="0"/>
        <w:autoSpaceDN w:val="0"/>
        <w:adjustRightInd w:val="0"/>
        <w:ind w:firstLine="709"/>
        <w:outlineLvl w:val="0"/>
      </w:pPr>
      <w:r w:rsidRPr="00726FF1"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о невозможности обмена документами в электронном виде, подписанными квалифицированной ЭП.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B57322" w:rsidRDefault="00B57322" w:rsidP="00B57322">
      <w:pPr>
        <w:autoSpaceDE w:val="0"/>
        <w:autoSpaceDN w:val="0"/>
        <w:adjustRightInd w:val="0"/>
        <w:ind w:firstLine="709"/>
        <w:outlineLvl w:val="0"/>
      </w:pPr>
      <w:r w:rsidRPr="00726FF1"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726FF1">
        <w:rPr>
          <w:i/>
        </w:rPr>
        <w:t xml:space="preserve"> </w:t>
      </w:r>
      <w:r w:rsidRPr="00726FF1">
        <w:t>форматы.</w:t>
      </w:r>
    </w:p>
    <w:p w:rsidR="00B57322" w:rsidRDefault="00B57322" w:rsidP="00B57322">
      <w:pPr>
        <w:ind w:firstLine="709"/>
      </w:pPr>
      <w:r w:rsidRPr="00726FF1">
        <w:t>3. ПРИЗНАНИЕ ЭЛЕКТРОННЫХ ДОКУМЕНТОВ РАВНОЗНАЧНЫМИ ДОКУМЕНТАМ НА БУМАЖНОМ НОСИТЕЛЕ</w:t>
      </w:r>
    </w:p>
    <w:p w:rsidR="00B57322" w:rsidRDefault="00B57322" w:rsidP="00B57322">
      <w:pPr>
        <w:ind w:firstLine="709"/>
      </w:pPr>
      <w:r w:rsidRPr="00726FF1">
        <w:t>3.1. Подписанный с помощью,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B57322" w:rsidRDefault="00B57322" w:rsidP="00B57322">
      <w:pPr>
        <w:widowControl/>
        <w:numPr>
          <w:ilvl w:val="0"/>
          <w:numId w:val="3"/>
        </w:numPr>
        <w:tabs>
          <w:tab w:val="clear" w:pos="1080"/>
          <w:tab w:val="num" w:pos="993"/>
        </w:tabs>
        <w:ind w:left="0" w:firstLine="720"/>
      </w:pPr>
      <w:r w:rsidRPr="00726FF1"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B57322" w:rsidRDefault="00B57322" w:rsidP="00B57322">
      <w:pPr>
        <w:widowControl/>
        <w:numPr>
          <w:ilvl w:val="0"/>
          <w:numId w:val="3"/>
        </w:numPr>
        <w:tabs>
          <w:tab w:val="clear" w:pos="1080"/>
          <w:tab w:val="num" w:pos="993"/>
        </w:tabs>
        <w:ind w:left="0" w:firstLine="720"/>
      </w:pPr>
      <w:r w:rsidRPr="00726FF1"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B57322" w:rsidRDefault="00B57322" w:rsidP="00B57322">
      <w:pPr>
        <w:widowControl/>
        <w:numPr>
          <w:ilvl w:val="0"/>
          <w:numId w:val="3"/>
        </w:numPr>
        <w:tabs>
          <w:tab w:val="clear" w:pos="1080"/>
          <w:tab w:val="num" w:pos="993"/>
        </w:tabs>
        <w:ind w:left="0" w:firstLine="720"/>
      </w:pPr>
      <w:r w:rsidRPr="00726FF1">
        <w:t xml:space="preserve">подтверждено отсутствие изменений, внесенных в этот документ после его подписания; </w:t>
      </w:r>
    </w:p>
    <w:p w:rsidR="00B57322" w:rsidRDefault="00B57322" w:rsidP="00B57322">
      <w:pPr>
        <w:widowControl/>
        <w:numPr>
          <w:ilvl w:val="0"/>
          <w:numId w:val="3"/>
        </w:numPr>
        <w:tabs>
          <w:tab w:val="clear" w:pos="1080"/>
          <w:tab w:val="num" w:pos="993"/>
        </w:tabs>
        <w:ind w:left="0" w:firstLine="720"/>
      </w:pPr>
      <w:r w:rsidRPr="00726FF1"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B57322" w:rsidRDefault="00B57322" w:rsidP="00B57322">
      <w:pPr>
        <w:autoSpaceDE w:val="0"/>
        <w:autoSpaceDN w:val="0"/>
        <w:adjustRightInd w:val="0"/>
        <w:ind w:firstLine="709"/>
      </w:pPr>
      <w:r w:rsidRPr="00726FF1">
        <w:t>3.2. При соблюдении условий, приведенных выше в п. 3.1.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При этом в случае использования Сторонами при подписании документа электронной цифровой подписи, выданной в соответствии с Федеральным законом от 10.01.2002 № 1-ФЗ «Об электронной цифровой подписи» (Законом № 1-ФЗ), применяются также нормы Закона № 1-ФЗ вплоть до даты признания его утратившим силу, и такой электронный документ признается электронным документом, подписанным квалифицированной электронной подписью в соответствии с Законом № 63-ФЗ.</w:t>
      </w:r>
    </w:p>
    <w:p w:rsidR="00B57322" w:rsidRDefault="00B57322" w:rsidP="00B57322">
      <w:pPr>
        <w:ind w:firstLine="709"/>
      </w:pPr>
      <w:r w:rsidRPr="00726FF1">
        <w:t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</w:t>
      </w:r>
      <w:r w:rsidRPr="00726FF1">
        <w:lastRenderedPageBreak/>
        <w:t xml:space="preserve">писанного документа, т.е. без повторного приложения самого документа, подписанного Стороной-1. </w:t>
      </w:r>
    </w:p>
    <w:p w:rsidR="00B57322" w:rsidRDefault="00B57322" w:rsidP="00B57322">
      <w:pPr>
        <w:ind w:firstLine="709"/>
      </w:pPr>
      <w:r w:rsidRPr="00726FF1">
        <w:t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:rsidR="00B57322" w:rsidRDefault="00B57322" w:rsidP="00B57322">
      <w:pPr>
        <w:ind w:firstLine="709"/>
      </w:pPr>
      <w:r w:rsidRPr="00726FF1"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B57322" w:rsidRDefault="00B57322" w:rsidP="00B57322">
      <w:pPr>
        <w:ind w:firstLine="709"/>
      </w:pPr>
      <w:r w:rsidRPr="00726FF1">
        <w:t>4. ВЗАИМОДЕЙСТВИЕ С УДОСТОВЕРЯЮЩИМ ЦЕНТРОМ И ОПЕРАТОРОМ</w:t>
      </w:r>
    </w:p>
    <w:p w:rsidR="00B57322" w:rsidRDefault="00B57322" w:rsidP="00B57322">
      <w:pPr>
        <w:ind w:firstLine="709"/>
      </w:pPr>
      <w:r w:rsidRPr="00726FF1"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B57322" w:rsidRDefault="00B57322" w:rsidP="00B57322">
      <w:pPr>
        <w:ind w:firstLine="709"/>
      </w:pPr>
      <w:r w:rsidRPr="00726FF1"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B57322" w:rsidRDefault="00B57322" w:rsidP="00B57322">
      <w:pPr>
        <w:ind w:firstLine="709"/>
      </w:pPr>
      <w:r w:rsidRPr="00726FF1">
        <w:t>4.3. До начала осуществления обмена электронными документами Стороны должны оформить и представить Оператору заявление об участии в ЭД</w:t>
      </w:r>
      <w:r>
        <w:t>О</w:t>
      </w:r>
      <w:r w:rsidRPr="00726FF1">
        <w:t>, а также получить у Оператора идентификатор участника обмена, реквизиты доступа и другие необходимые данные.</w:t>
      </w:r>
    </w:p>
    <w:p w:rsidR="00B57322" w:rsidRDefault="00B57322" w:rsidP="00B57322">
      <w:pPr>
        <w:ind w:firstLine="709"/>
      </w:pPr>
      <w:r w:rsidRPr="00726FF1">
        <w:t>4.4. В случае изменения учетных данных, содержащихся в заявлении об участии в ЭД</w:t>
      </w:r>
      <w:r>
        <w:t>О</w:t>
      </w:r>
      <w:r w:rsidRPr="00726FF1">
        <w:t xml:space="preserve">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13349D" w:rsidRDefault="00B57322" w:rsidP="0013349D">
      <w:pPr>
        <w:ind w:firstLine="709"/>
      </w:pPr>
      <w:r w:rsidRPr="00726FF1">
        <w:t xml:space="preserve">4.5 Оператором ЭДО, обеспечивающим обмен открытой и конфиденциальной информацией по телекоммуникационным каналам связи в рамках электронного документооборота электронный счетов-фактур Стороны-1 является </w:t>
      </w:r>
      <w:r w:rsidR="0013349D" w:rsidRPr="0077380E">
        <w:rPr>
          <w:b/>
          <w:u w:val="single"/>
        </w:rPr>
        <w:t>Такском</w:t>
      </w:r>
      <w:r w:rsidR="0013349D">
        <w:t>.</w:t>
      </w:r>
    </w:p>
    <w:p w:rsidR="00B57322" w:rsidRPr="0077380E" w:rsidRDefault="00B57322" w:rsidP="00B57322">
      <w:pPr>
        <w:ind w:firstLine="709"/>
        <w:rPr>
          <w:highlight w:val="yellow"/>
        </w:rPr>
      </w:pPr>
      <w:r w:rsidRPr="00726FF1">
        <w:t xml:space="preserve">Сторона-2 для участия в электронном документообороте за свой счет привлекает в качестве </w:t>
      </w:r>
      <w:r w:rsidRPr="0013349D">
        <w:t xml:space="preserve">оператора ЭДО </w:t>
      </w:r>
      <w:r w:rsidR="006A11F7" w:rsidRPr="006A11F7">
        <w:rPr>
          <w:highlight w:val="yellow"/>
        </w:rPr>
        <w:t>___________</w:t>
      </w:r>
      <w:r w:rsidRPr="0013349D">
        <w:t>, либо в праве</w:t>
      </w:r>
      <w:r w:rsidRPr="00726FF1">
        <w:t xml:space="preserve"> привлечь иного оператора при наличии у него совместимых технических средств возможностей для приема и передачи счетов-фактур в электронном виде в соответствии с порядком, утвержденным </w:t>
      </w:r>
      <w:r w:rsidRPr="0077380E">
        <w:rPr>
          <w:highlight w:val="yellow"/>
        </w:rPr>
        <w:t>Приказом Минфина РФ от 10.11.2015 № 174н.</w:t>
      </w:r>
    </w:p>
    <w:p w:rsidR="00B57322" w:rsidRPr="0077380E" w:rsidRDefault="00B57322" w:rsidP="00B57322">
      <w:pPr>
        <w:ind w:firstLine="709"/>
        <w:rPr>
          <w:highlight w:val="yellow"/>
        </w:rPr>
      </w:pPr>
      <w:r w:rsidRPr="0077380E">
        <w:rPr>
          <w:highlight w:val="yellow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  <w:r w:rsidR="00B6137C" w:rsidRPr="0077380E">
        <w:rPr>
          <w:highlight w:val="yellow"/>
        </w:rPr>
        <w:t>.</w:t>
      </w:r>
    </w:p>
    <w:p w:rsidR="00B57322" w:rsidRPr="0077380E" w:rsidRDefault="00B57322" w:rsidP="00B57322">
      <w:pPr>
        <w:ind w:firstLine="709"/>
        <w:rPr>
          <w:highlight w:val="yellow"/>
        </w:rPr>
      </w:pPr>
      <w:r w:rsidRPr="0077380E">
        <w:rPr>
          <w:highlight w:val="yellow"/>
        </w:rPr>
        <w:t>5.1. При выставлении и получении счетов-фактур Стороны руководствуются порядком, закрепленным в приказе Минфина России от 10.11.2015 N 174н.</w:t>
      </w:r>
    </w:p>
    <w:p w:rsidR="00B57322" w:rsidRDefault="00B57322" w:rsidP="00B57322">
      <w:pPr>
        <w:ind w:firstLine="709"/>
      </w:pPr>
      <w:r w:rsidRPr="0077380E">
        <w:rPr>
          <w:highlight w:val="yellow"/>
        </w:rPr>
        <w:t>6. ПОРЯДОК ВЫСТАВЛЕНИЯ, НАПРАВЛЕНИЯ И ОБМЕНА ПЕРВ</w:t>
      </w:r>
      <w:r w:rsidRPr="00726FF1">
        <w:t>ИЧНЫМИ ДОКУМЕНТАМИ ЧЕРЕЗ ОПЕРАТОРА</w:t>
      </w:r>
      <w:r w:rsidR="00B6137C">
        <w:t>.</w:t>
      </w:r>
    </w:p>
    <w:p w:rsidR="00B57322" w:rsidRDefault="00B57322" w:rsidP="00B57322">
      <w:pPr>
        <w:tabs>
          <w:tab w:val="left" w:pos="1134"/>
        </w:tabs>
        <w:ind w:firstLine="709"/>
      </w:pPr>
      <w:r w:rsidRPr="00726FF1">
        <w:t>6.1.</w:t>
      </w:r>
      <w:r w:rsidRPr="00726FF1"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B57322" w:rsidRDefault="00B57322" w:rsidP="00B57322">
      <w:pPr>
        <w:ind w:firstLine="709"/>
      </w:pPr>
      <w:r w:rsidRPr="00726FF1"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B57322" w:rsidRDefault="00B57322" w:rsidP="00B57322">
      <w:pPr>
        <w:ind w:firstLine="709"/>
      </w:pPr>
      <w:r w:rsidRPr="00726FF1">
        <w:t>6.3. Направляющая Сторона при получении ПДО проверяет действительность сертификата квалифицированной ЭП (ЭЦП) и сохраняет его в системе ПО.</w:t>
      </w:r>
    </w:p>
    <w:p w:rsidR="00B57322" w:rsidRDefault="00B57322" w:rsidP="00B57322">
      <w:pPr>
        <w:ind w:firstLine="709"/>
      </w:pPr>
      <w:r w:rsidRPr="00726FF1"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B57322" w:rsidRDefault="00B57322" w:rsidP="00B57322">
      <w:pPr>
        <w:ind w:firstLine="709"/>
      </w:pPr>
      <w:r w:rsidRPr="00726FF1">
        <w:lastRenderedPageBreak/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B57322" w:rsidRDefault="00B57322" w:rsidP="00B57322">
      <w:pPr>
        <w:ind w:firstLine="709"/>
      </w:pPr>
      <w:r w:rsidRPr="00726FF1"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B57322" w:rsidRDefault="00B57322" w:rsidP="00B57322">
      <w:pPr>
        <w:ind w:firstLine="709"/>
      </w:pPr>
      <w:r w:rsidRPr="00726FF1"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B57322" w:rsidRDefault="00B57322" w:rsidP="00B57322">
      <w:pPr>
        <w:ind w:firstLine="709"/>
      </w:pPr>
      <w:r w:rsidRPr="00726FF1"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B57322" w:rsidRDefault="00B57322" w:rsidP="00B57322">
      <w:pPr>
        <w:ind w:firstLine="709"/>
      </w:pPr>
      <w:r w:rsidRPr="00726FF1"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B57322" w:rsidRDefault="00B57322" w:rsidP="00B57322">
      <w:pPr>
        <w:ind w:firstLine="709"/>
      </w:pPr>
      <w:r w:rsidRPr="00726FF1"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B57322" w:rsidRDefault="00B57322" w:rsidP="00B57322">
      <w:pPr>
        <w:ind w:firstLine="709"/>
      </w:pPr>
      <w:r w:rsidRPr="00726FF1"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B57322" w:rsidRDefault="00B57322" w:rsidP="00B57322">
      <w:pPr>
        <w:ind w:firstLine="709"/>
      </w:pPr>
      <w:r w:rsidRPr="00726FF1"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B57322" w:rsidRDefault="00B57322" w:rsidP="00B57322">
      <w:pPr>
        <w:ind w:firstLine="709"/>
      </w:pPr>
      <w:r w:rsidRPr="00726FF1">
        <w:t xml:space="preserve">7. ПОРЯДОК ПРЯМОГО ОБМЕНА ФОРМАЛИЗОВАННЫМИ ДОКУМЕНТАМИ </w:t>
      </w:r>
    </w:p>
    <w:p w:rsidR="00B57322" w:rsidRDefault="00B57322" w:rsidP="00B57322">
      <w:pPr>
        <w:tabs>
          <w:tab w:val="left" w:pos="1134"/>
        </w:tabs>
        <w:ind w:firstLine="709"/>
      </w:pPr>
      <w:r w:rsidRPr="00726FF1">
        <w:t>7.1.</w:t>
      </w:r>
      <w:r w:rsidRPr="00726FF1"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любым доступным способом файл с документом в электронном виде в адрес Получающей Стороны </w:t>
      </w:r>
    </w:p>
    <w:p w:rsidR="00B57322" w:rsidRDefault="00B57322" w:rsidP="00B57322">
      <w:pPr>
        <w:ind w:firstLine="709"/>
      </w:pPr>
      <w:r w:rsidRPr="00726FF1"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B57322" w:rsidRDefault="00B57322" w:rsidP="00B57322">
      <w:pPr>
        <w:ind w:firstLine="709"/>
      </w:pPr>
      <w:r w:rsidRPr="00726FF1"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B57322" w:rsidRDefault="00B57322" w:rsidP="00B57322">
      <w:pPr>
        <w:ind w:firstLine="709"/>
      </w:pPr>
      <w:r w:rsidRPr="00726FF1"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любым доступным способом Направляющей стороне – в том случае, если Получающая Сторона согласна с содержанием Документа.</w:t>
      </w:r>
    </w:p>
    <w:p w:rsidR="00B57322" w:rsidRDefault="00B57322" w:rsidP="00B57322">
      <w:pPr>
        <w:ind w:firstLine="709"/>
      </w:pPr>
      <w:r w:rsidRPr="00726FF1"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любым доступным способом Направляющей Стороне.</w:t>
      </w:r>
    </w:p>
    <w:p w:rsidR="00B57322" w:rsidRDefault="00B57322" w:rsidP="00B57322">
      <w:pPr>
        <w:ind w:firstLine="709"/>
      </w:pPr>
      <w:r w:rsidRPr="00726FF1"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B57322" w:rsidRDefault="00B57322" w:rsidP="00B57322">
      <w:pPr>
        <w:ind w:firstLine="709"/>
      </w:pPr>
      <w:r w:rsidRPr="00726FF1">
        <w:t xml:space="preserve">8. ПОРЯДОК ПРЯМОГО ОБМЕНА НЕФОРМАЛИЗОВАННЫМИ ДОКУМЕНТАМИ </w:t>
      </w:r>
    </w:p>
    <w:p w:rsidR="00B57322" w:rsidRDefault="00B57322" w:rsidP="00B57322">
      <w:pPr>
        <w:tabs>
          <w:tab w:val="left" w:pos="1134"/>
        </w:tabs>
        <w:ind w:firstLine="709"/>
      </w:pPr>
      <w:r w:rsidRPr="00726FF1">
        <w:t>8.1.</w:t>
      </w:r>
      <w:r w:rsidRPr="00726FF1"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любым доступным способом файл с документом в электронном виде в адрес Получающей Стороны. </w:t>
      </w:r>
    </w:p>
    <w:p w:rsidR="00B57322" w:rsidRDefault="00B57322" w:rsidP="00B57322">
      <w:pPr>
        <w:ind w:firstLine="709"/>
      </w:pPr>
      <w:r w:rsidRPr="00726FF1"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B57322" w:rsidRDefault="00B57322" w:rsidP="00B57322">
      <w:pPr>
        <w:ind w:firstLine="709"/>
      </w:pPr>
      <w:r w:rsidRPr="00726FF1">
        <w:t>8.3. Получающая Сторона, ознакомившись с документом, может совершить одно из следующих действий:</w:t>
      </w:r>
    </w:p>
    <w:p w:rsidR="00B57322" w:rsidRDefault="00B57322" w:rsidP="00B57322">
      <w:pPr>
        <w:ind w:firstLine="709"/>
      </w:pPr>
      <w:r w:rsidRPr="00726FF1"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B57322" w:rsidRDefault="00B57322" w:rsidP="00B57322">
      <w:pPr>
        <w:ind w:firstLine="709"/>
      </w:pPr>
      <w:r w:rsidRPr="00726FF1">
        <w:t xml:space="preserve">8.3.2. При несогласии с содержанием Документа – не подписывать Документ и направить любым доступным способом Направляющей стороне уведомление о причинах несогласия </w:t>
      </w:r>
    </w:p>
    <w:p w:rsidR="00B57322" w:rsidRDefault="00B57322" w:rsidP="00B57322">
      <w:pPr>
        <w:ind w:firstLine="709"/>
      </w:pPr>
      <w:r w:rsidRPr="00726FF1"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B57322" w:rsidRDefault="00B57322" w:rsidP="00B57322">
      <w:pPr>
        <w:ind w:firstLine="709"/>
      </w:pPr>
      <w:r w:rsidRPr="00726FF1">
        <w:t>9. ПРОЧИЕ УСЛОВИЯ</w:t>
      </w:r>
    </w:p>
    <w:p w:rsidR="00B57322" w:rsidRDefault="00B57322" w:rsidP="00B57322">
      <w:pPr>
        <w:ind w:firstLine="709"/>
      </w:pPr>
      <w:r w:rsidRPr="00726FF1">
        <w:lastRenderedPageBreak/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B57322" w:rsidRDefault="00B57322" w:rsidP="00B57322">
      <w:pPr>
        <w:ind w:firstLine="709"/>
      </w:pPr>
      <w:r w:rsidRPr="00726FF1"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B57322" w:rsidRDefault="00B57322" w:rsidP="00B57322">
      <w:pPr>
        <w:ind w:firstLine="709"/>
      </w:pPr>
      <w:r w:rsidRPr="00726FF1">
        <w:t>10. РАЗРЕШЕНИЕ СПОРОВ</w:t>
      </w:r>
    </w:p>
    <w:p w:rsidR="00B57322" w:rsidRDefault="00B57322" w:rsidP="00B57322">
      <w:pPr>
        <w:ind w:firstLine="709"/>
      </w:pPr>
      <w:r w:rsidRPr="00726FF1">
        <w:t>10.1. Квалифицированная ЭП, которой подписан документ, удовлетворяющий условиям, перечисленным выше в п. 3.1. признается действительной до тех пор, пока решением суда не установлено иное.</w:t>
      </w:r>
    </w:p>
    <w:p w:rsidR="00B57322" w:rsidRDefault="00B57322" w:rsidP="00B57322">
      <w:pPr>
        <w:ind w:firstLine="709"/>
      </w:pPr>
      <w:r w:rsidRPr="00726FF1"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B57322" w:rsidRDefault="00B57322" w:rsidP="00B57322">
      <w:pPr>
        <w:ind w:firstLine="709"/>
      </w:pPr>
      <w:r w:rsidRPr="00726FF1"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B57322" w:rsidRDefault="00B57322" w:rsidP="00B57322">
      <w:pPr>
        <w:ind w:firstLine="709"/>
      </w:pPr>
      <w:r w:rsidRPr="00726FF1">
        <w:t>11. ДЕЙСТВИЕ СОГЛАШЕНИЯ И ПОРЯДОК ЕГО ИЗМЕНЕНИЯ</w:t>
      </w:r>
    </w:p>
    <w:p w:rsidR="00B57322" w:rsidRDefault="00B57322" w:rsidP="00B57322">
      <w:pPr>
        <w:ind w:firstLine="709"/>
      </w:pPr>
      <w:r w:rsidRPr="00726FF1">
        <w:t xml:space="preserve">11.1. Настоящее Соглашение заключено сроком на 120 месяцев. </w:t>
      </w:r>
    </w:p>
    <w:p w:rsidR="00B57322" w:rsidRDefault="00B57322" w:rsidP="00B57322">
      <w:pPr>
        <w:ind w:firstLine="709"/>
      </w:pPr>
      <w:r w:rsidRPr="00726FF1"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B57322" w:rsidRDefault="00B57322" w:rsidP="00B57322">
      <w:pPr>
        <w:ind w:firstLine="709"/>
      </w:pPr>
      <w:r w:rsidRPr="00726FF1"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B57322" w:rsidRDefault="00B57322" w:rsidP="00B57322">
      <w:pPr>
        <w:ind w:firstLine="709"/>
      </w:pPr>
      <w:r w:rsidRPr="00726FF1">
        <w:t>11.4 Соглашение распространяет свое действие на отношения сторон возникшие с момента подписания.</w:t>
      </w:r>
    </w:p>
    <w:p w:rsidR="00B57322" w:rsidRDefault="00B57322" w:rsidP="00B57322">
      <w:pPr>
        <w:ind w:firstLine="709"/>
      </w:pPr>
      <w:r w:rsidRPr="00726FF1">
        <w:rPr>
          <w:lang w:val="en-US"/>
        </w:rPr>
        <w:t>12</w:t>
      </w:r>
      <w:r w:rsidRPr="00726FF1">
        <w:t xml:space="preserve">. ПОДПИСИ И РЕКВИЗИТЫ СТОРОН </w:t>
      </w:r>
    </w:p>
    <w:p w:rsidR="00B57322" w:rsidRPr="00624AC0" w:rsidRDefault="00B57322" w:rsidP="00B57322">
      <w:pPr>
        <w:ind w:firstLine="360"/>
      </w:pPr>
    </w:p>
    <w:p w:rsidR="00B57322" w:rsidRPr="00624AC0" w:rsidRDefault="00B57322" w:rsidP="00B57322">
      <w:pPr>
        <w:ind w:firstLine="360"/>
      </w:pPr>
      <w:r w:rsidRPr="00726FF1"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109"/>
        <w:gridCol w:w="4242"/>
      </w:tblGrid>
      <w:tr w:rsidR="008D7F81" w:rsidRPr="008D7F81" w:rsidTr="002A6881">
        <w:trPr>
          <w:trHeight w:val="1899"/>
        </w:trPr>
        <w:tc>
          <w:tcPr>
            <w:tcW w:w="4219" w:type="dxa"/>
          </w:tcPr>
          <w:p w:rsidR="008D7F81" w:rsidRPr="008D7F81" w:rsidRDefault="008D7F81" w:rsidP="008D7F81">
            <w:pPr>
              <w:widowControl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Сторона-1</w:t>
            </w:r>
          </w:p>
          <w:p w:rsidR="0077380E" w:rsidRPr="0077380E" w:rsidRDefault="0077380E" w:rsidP="0077380E">
            <w:pPr>
              <w:widowControl/>
              <w:ind w:firstLine="0"/>
              <w:jc w:val="left"/>
              <w:rPr>
                <w:color w:val="000000"/>
              </w:rPr>
            </w:pPr>
            <w:r w:rsidRPr="0077380E">
              <w:rPr>
                <w:color w:val="000000"/>
              </w:rPr>
              <w:t>Директор филиала</w:t>
            </w:r>
          </w:p>
          <w:p w:rsidR="0077380E" w:rsidRPr="0077380E" w:rsidRDefault="0077380E" w:rsidP="0077380E">
            <w:pPr>
              <w:widowControl/>
              <w:ind w:firstLine="0"/>
              <w:jc w:val="left"/>
              <w:rPr>
                <w:color w:val="000000"/>
              </w:rPr>
            </w:pPr>
            <w:r w:rsidRPr="0077380E">
              <w:rPr>
                <w:color w:val="000000"/>
              </w:rPr>
              <w:t>ООО «Байкальская энергетическая компания» Ново-Иркутская ТЭЦ</w:t>
            </w:r>
          </w:p>
          <w:p w:rsidR="008D7F81" w:rsidRPr="008D7F81" w:rsidRDefault="008D7F81" w:rsidP="008D7F81">
            <w:pPr>
              <w:widowControl/>
              <w:ind w:firstLine="0"/>
              <w:rPr>
                <w:color w:val="000000"/>
              </w:rPr>
            </w:pPr>
          </w:p>
          <w:p w:rsidR="008D7F81" w:rsidRPr="008D7F81" w:rsidRDefault="008D7F81" w:rsidP="008D7F81">
            <w:pPr>
              <w:widowControl/>
              <w:ind w:firstLine="0"/>
              <w:rPr>
                <w:color w:val="000000"/>
              </w:rPr>
            </w:pPr>
          </w:p>
          <w:p w:rsidR="008D7F81" w:rsidRPr="008D7F81" w:rsidRDefault="008D7F81" w:rsidP="008D7F81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______________ </w:t>
            </w:r>
            <w:r w:rsidR="0077380E">
              <w:rPr>
                <w:color w:val="000000"/>
              </w:rPr>
              <w:t>/</w:t>
            </w:r>
            <w:r w:rsidRPr="008D7F81">
              <w:rPr>
                <w:color w:val="000000"/>
              </w:rPr>
              <w:t>А.В. Кровушкин</w:t>
            </w:r>
            <w:r w:rsidR="0077380E">
              <w:rPr>
                <w:color w:val="000000"/>
              </w:rPr>
              <w:t>/</w:t>
            </w:r>
          </w:p>
          <w:p w:rsidR="008D7F81" w:rsidRPr="008D7F81" w:rsidRDefault="008D7F81" w:rsidP="008D7F81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м. п.         </w:t>
            </w:r>
          </w:p>
        </w:tc>
        <w:tc>
          <w:tcPr>
            <w:tcW w:w="1109" w:type="dxa"/>
          </w:tcPr>
          <w:p w:rsidR="008D7F81" w:rsidRPr="008D7F81" w:rsidRDefault="008D7F81" w:rsidP="008D7F81">
            <w:pPr>
              <w:widowControl/>
              <w:ind w:firstLine="0"/>
              <w:rPr>
                <w:color w:val="000000"/>
              </w:rPr>
            </w:pPr>
          </w:p>
          <w:p w:rsidR="008D7F81" w:rsidRPr="008D7F81" w:rsidRDefault="008D7F81" w:rsidP="008D7F81">
            <w:pPr>
              <w:widowControl/>
              <w:ind w:firstLine="0"/>
              <w:rPr>
                <w:color w:val="000000"/>
              </w:rPr>
            </w:pPr>
          </w:p>
        </w:tc>
        <w:tc>
          <w:tcPr>
            <w:tcW w:w="4242" w:type="dxa"/>
          </w:tcPr>
          <w:p w:rsidR="008D7F81" w:rsidRPr="008D7F81" w:rsidRDefault="008D7F81" w:rsidP="008D7F81">
            <w:pPr>
              <w:widowControl/>
              <w:ind w:firstLine="0"/>
              <w:rPr>
                <w:b/>
                <w:color w:val="000000"/>
              </w:rPr>
            </w:pPr>
            <w:r w:rsidRPr="008D7F81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Сторона-2</w:t>
            </w:r>
          </w:p>
          <w:p w:rsidR="008D7F81" w:rsidRPr="008D7F81" w:rsidRDefault="008D7F81" w:rsidP="006A11F7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 </w:t>
            </w:r>
          </w:p>
          <w:p w:rsidR="008D7F81" w:rsidRPr="008D7F81" w:rsidRDefault="008D7F81" w:rsidP="008D7F81">
            <w:pPr>
              <w:widowControl/>
              <w:ind w:firstLine="0"/>
            </w:pPr>
          </w:p>
          <w:p w:rsidR="008D7F81" w:rsidRPr="008D7F81" w:rsidRDefault="008D7F81" w:rsidP="008D7F81">
            <w:pPr>
              <w:widowControl/>
              <w:ind w:firstLine="0"/>
            </w:pPr>
          </w:p>
          <w:p w:rsidR="008D7F81" w:rsidRDefault="008D7F81" w:rsidP="008D7F81">
            <w:pPr>
              <w:widowControl/>
              <w:ind w:firstLine="0"/>
              <w:rPr>
                <w:color w:val="000000"/>
              </w:rPr>
            </w:pPr>
          </w:p>
          <w:p w:rsidR="006A11F7" w:rsidRPr="008D7F81" w:rsidRDefault="006A11F7" w:rsidP="008D7F81">
            <w:pPr>
              <w:widowControl/>
              <w:ind w:firstLine="0"/>
              <w:rPr>
                <w:color w:val="000000"/>
              </w:rPr>
            </w:pPr>
          </w:p>
          <w:p w:rsidR="008D7F81" w:rsidRPr="008D7F81" w:rsidRDefault="008D7F81" w:rsidP="008D7F81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 ______________ </w:t>
            </w:r>
            <w:r w:rsidR="0077380E">
              <w:rPr>
                <w:color w:val="000000"/>
              </w:rPr>
              <w:t>/</w:t>
            </w:r>
            <w:r w:rsidR="006A11F7">
              <w:rPr>
                <w:color w:val="000000"/>
              </w:rPr>
              <w:t xml:space="preserve">_________ </w:t>
            </w:r>
            <w:r w:rsidR="0077380E">
              <w:rPr>
                <w:color w:val="000000"/>
              </w:rPr>
              <w:t>/</w:t>
            </w:r>
          </w:p>
          <w:p w:rsidR="008D7F81" w:rsidRPr="008D7F81" w:rsidRDefault="008D7F81" w:rsidP="008D7F81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 </w:t>
            </w:r>
            <w:r w:rsidR="0077380E">
              <w:rPr>
                <w:color w:val="000000"/>
              </w:rPr>
              <w:t>м. п.</w:t>
            </w:r>
            <w:r w:rsidRPr="008D7F81">
              <w:rPr>
                <w:color w:val="000000"/>
              </w:rPr>
              <w:t xml:space="preserve">     </w:t>
            </w:r>
          </w:p>
          <w:p w:rsidR="008D7F81" w:rsidRPr="008D7F81" w:rsidRDefault="008D7F81" w:rsidP="0077380E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      </w:t>
            </w:r>
          </w:p>
        </w:tc>
      </w:tr>
    </w:tbl>
    <w:p w:rsidR="00B57322" w:rsidRDefault="00B57322" w:rsidP="00B57322">
      <w:pPr>
        <w:ind w:left="5670" w:hanging="1275"/>
      </w:pPr>
      <w:r>
        <w:br w:type="page"/>
      </w:r>
    </w:p>
    <w:p w:rsidR="00B57322" w:rsidRDefault="006C2C2B" w:rsidP="006C2C2B">
      <w:r>
        <w:lastRenderedPageBreak/>
        <w:t xml:space="preserve">                                                                        </w:t>
      </w:r>
      <w:r w:rsidR="00B57322" w:rsidRPr="00726FF1">
        <w:t>ПРИЛОЖЕНИЕ</w:t>
      </w:r>
      <w:r w:rsidR="003078B0">
        <w:t xml:space="preserve"> </w:t>
      </w:r>
    </w:p>
    <w:p w:rsidR="00B57322" w:rsidRDefault="00B57322" w:rsidP="006C2C2B">
      <w:pPr>
        <w:ind w:left="5040" w:firstLine="0"/>
      </w:pPr>
      <w:r>
        <w:t>к</w:t>
      </w:r>
      <w:r w:rsidRPr="00726FF1">
        <w:t xml:space="preserve"> Соглашению от </w:t>
      </w:r>
      <w:r w:rsidR="006C2C2B">
        <w:t>«___» __________ 202</w:t>
      </w:r>
      <w:r w:rsidR="0077380E">
        <w:t>3</w:t>
      </w:r>
      <w:r w:rsidR="006C2C2B">
        <w:t xml:space="preserve"> г.</w:t>
      </w:r>
    </w:p>
    <w:p w:rsidR="00B57322" w:rsidRPr="00624AC0" w:rsidRDefault="00B57322" w:rsidP="00B57322">
      <w:pPr>
        <w:ind w:firstLine="360"/>
      </w:pPr>
    </w:p>
    <w:p w:rsidR="00B57322" w:rsidRPr="00624AC0" w:rsidRDefault="00B57322" w:rsidP="00B57322">
      <w:pPr>
        <w:ind w:firstLine="360"/>
      </w:pPr>
    </w:p>
    <w:p w:rsidR="00B57322" w:rsidRDefault="00B57322" w:rsidP="00B57322">
      <w:pPr>
        <w:jc w:val="center"/>
      </w:pPr>
      <w:r w:rsidRPr="00726FF1">
        <w:t>ПЕРЕЧЕНЬ И ФОРМАТ ДОКУМЕНТОВ</w:t>
      </w:r>
    </w:p>
    <w:p w:rsidR="00B57322" w:rsidRPr="00624AC0" w:rsidRDefault="00B57322" w:rsidP="00B57322">
      <w:pPr>
        <w:ind w:firstLine="360"/>
      </w:pPr>
    </w:p>
    <w:p w:rsidR="00B57322" w:rsidRPr="00624AC0" w:rsidRDefault="00B57322" w:rsidP="00B57322">
      <w:pPr>
        <w:ind w:firstLine="360"/>
      </w:pPr>
    </w:p>
    <w:p w:rsidR="00B57322" w:rsidRDefault="00B57322" w:rsidP="00B57322">
      <w:pPr>
        <w:ind w:firstLine="709"/>
      </w:pPr>
      <w:r w:rsidRPr="00726FF1">
        <w:t xml:space="preserve">Сферу действия Соглашения об организации электронного обмена первичными бухгалтерскими документами между </w:t>
      </w:r>
      <w:r w:rsidR="0077380E" w:rsidRPr="0077380E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7380E" w:rsidRPr="0077380E">
        <w:t xml:space="preserve">, именуемое в дальнейшем </w:t>
      </w:r>
      <w:r w:rsidR="0077380E" w:rsidRPr="0077380E">
        <w:rPr>
          <w:b/>
        </w:rPr>
        <w:t>«Заказчик»</w:t>
      </w:r>
      <w:r w:rsidR="0077380E" w:rsidRPr="0077380E">
        <w:t xml:space="preserve">, в лице Директора филиала Ново-Иркутская ТЭЦ </w:t>
      </w:r>
      <w:r w:rsidR="0077380E" w:rsidRPr="0077380E">
        <w:rPr>
          <w:b/>
        </w:rPr>
        <w:t>Кровушкина Александра Владимировича</w:t>
      </w:r>
      <w:r w:rsidR="0077380E" w:rsidRPr="0077380E">
        <w:t xml:space="preserve">, действующего </w:t>
      </w:r>
      <w:r w:rsidR="0077380E" w:rsidRPr="0011611C">
        <w:t>на основании доверенности № 116 от «01» апреля 2023 года</w:t>
      </w:r>
      <w:r w:rsidR="006C2C2B" w:rsidRPr="0011611C">
        <w:t xml:space="preserve">, именуемое в дальнейшем "Сторона-1", и  </w:t>
      </w:r>
      <w:r w:rsidR="006A11F7" w:rsidRPr="0011611C">
        <w:t>________</w:t>
      </w:r>
      <w:r w:rsidR="003078B0" w:rsidRPr="0011611C">
        <w:rPr>
          <w:b/>
        </w:rPr>
        <w:t>(</w:t>
      </w:r>
      <w:r w:rsidR="006A11F7" w:rsidRPr="0011611C">
        <w:rPr>
          <w:b/>
        </w:rPr>
        <w:t>________</w:t>
      </w:r>
      <w:r w:rsidR="003078B0" w:rsidRPr="0011611C">
        <w:rPr>
          <w:b/>
        </w:rPr>
        <w:t xml:space="preserve">),  </w:t>
      </w:r>
      <w:r w:rsidR="003078B0" w:rsidRPr="0011611C">
        <w:t>именуемое в дальнейшем</w:t>
      </w:r>
      <w:r w:rsidR="003078B0" w:rsidRPr="0011611C">
        <w:rPr>
          <w:b/>
        </w:rPr>
        <w:t xml:space="preserve"> «Исполнитель», </w:t>
      </w:r>
      <w:r w:rsidR="003078B0" w:rsidRPr="0011611C">
        <w:t>в лице</w:t>
      </w:r>
      <w:r w:rsidR="006A11F7" w:rsidRPr="0011611C">
        <w:t>__________</w:t>
      </w:r>
      <w:r w:rsidR="003078B0" w:rsidRPr="0011611C">
        <w:rPr>
          <w:b/>
        </w:rPr>
        <w:t xml:space="preserve">, </w:t>
      </w:r>
      <w:r w:rsidR="003078B0" w:rsidRPr="0011611C">
        <w:t xml:space="preserve">действующего на основании </w:t>
      </w:r>
      <w:r w:rsidR="006A11F7" w:rsidRPr="0011611C">
        <w:t>______</w:t>
      </w:r>
      <w:r w:rsidR="006C2C2B" w:rsidRPr="0011611C">
        <w:t>, именуемые в дальнейшем "Сторона-2"</w:t>
      </w:r>
    </w:p>
    <w:p w:rsidR="00B57322" w:rsidRDefault="00B57322" w:rsidP="00B57322">
      <w:pPr>
        <w:ind w:firstLine="709"/>
      </w:pPr>
      <w:r w:rsidRPr="00726FF1">
        <w:t>составляет набор описанных ниже документов, которыми Стороны обмениваются в рамках обязательств, возникших по всем заключенным между Сторонами договорам, а также по всем договорам, которые будут заключены в будущем.</w:t>
      </w:r>
    </w:p>
    <w:p w:rsidR="00B57322" w:rsidRPr="00624AC0" w:rsidRDefault="00B57322" w:rsidP="00B57322">
      <w:pPr>
        <w:ind w:firstLine="360"/>
      </w:pPr>
    </w:p>
    <w:p w:rsidR="00B57322" w:rsidRPr="00624AC0" w:rsidRDefault="00B57322" w:rsidP="00B57322">
      <w:pPr>
        <w:ind w:firstLine="360"/>
      </w:pPr>
      <w:bookmarkStart w:id="0" w:name="_GoBack"/>
      <w:bookmarkEnd w:id="0"/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533"/>
        <w:gridCol w:w="2975"/>
        <w:gridCol w:w="18"/>
        <w:gridCol w:w="691"/>
        <w:gridCol w:w="569"/>
        <w:gridCol w:w="1163"/>
        <w:gridCol w:w="1386"/>
        <w:gridCol w:w="1157"/>
        <w:gridCol w:w="1073"/>
        <w:gridCol w:w="41"/>
      </w:tblGrid>
      <w:tr w:rsidR="00B57322" w:rsidRPr="00624AC0" w:rsidTr="006C2C2B">
        <w:tc>
          <w:tcPr>
            <w:tcW w:w="567" w:type="dxa"/>
            <w:gridSpan w:val="2"/>
          </w:tcPr>
          <w:p w:rsidR="00B57322" w:rsidRPr="00624AC0" w:rsidRDefault="00B57322" w:rsidP="007C6E28">
            <w:r w:rsidRPr="00726FF1">
              <w:t>п/п</w:t>
            </w:r>
          </w:p>
        </w:tc>
        <w:tc>
          <w:tcPr>
            <w:tcW w:w="2975" w:type="dxa"/>
          </w:tcPr>
          <w:p w:rsidR="00B57322" w:rsidRPr="00624AC0" w:rsidRDefault="00B57322" w:rsidP="007C6E28">
            <w:r w:rsidRPr="00726FF1">
              <w:t>Наименование электронного документа</w:t>
            </w:r>
          </w:p>
        </w:tc>
        <w:tc>
          <w:tcPr>
            <w:tcW w:w="3827" w:type="dxa"/>
            <w:gridSpan w:val="5"/>
          </w:tcPr>
          <w:p w:rsidR="00B57322" w:rsidRPr="00624AC0" w:rsidRDefault="00B57322" w:rsidP="007C6E28">
            <w:r w:rsidRPr="00726FF1">
              <w:t>Формат электронного документа</w:t>
            </w:r>
          </w:p>
        </w:tc>
        <w:tc>
          <w:tcPr>
            <w:tcW w:w="2271" w:type="dxa"/>
            <w:gridSpan w:val="3"/>
          </w:tcPr>
          <w:p w:rsidR="00B57322" w:rsidRPr="00624AC0" w:rsidRDefault="00B57322" w:rsidP="007C6E28">
            <w:r w:rsidRPr="00726FF1">
              <w:t>Равнозначный документ на бумажном носителе</w:t>
            </w:r>
          </w:p>
        </w:tc>
      </w:tr>
      <w:tr w:rsidR="00B57322" w:rsidRPr="00624AC0" w:rsidTr="006C2C2B">
        <w:tc>
          <w:tcPr>
            <w:tcW w:w="567" w:type="dxa"/>
            <w:gridSpan w:val="2"/>
          </w:tcPr>
          <w:p w:rsidR="00B57322" w:rsidRPr="00624AC0" w:rsidRDefault="00B57322" w:rsidP="007C6E28">
            <w:r w:rsidRPr="00726FF1">
              <w:t>1</w:t>
            </w:r>
          </w:p>
        </w:tc>
        <w:tc>
          <w:tcPr>
            <w:tcW w:w="2975" w:type="dxa"/>
          </w:tcPr>
          <w:p w:rsidR="00B57322" w:rsidRPr="00624AC0" w:rsidRDefault="00B57322" w:rsidP="007C6E28">
            <w:r w:rsidRPr="00726FF1">
              <w:t>Акт выполненных работ (оказанных услуг)</w:t>
            </w:r>
          </w:p>
        </w:tc>
        <w:tc>
          <w:tcPr>
            <w:tcW w:w="3827" w:type="dxa"/>
            <w:gridSpan w:val="5"/>
          </w:tcPr>
          <w:p w:rsidR="00B57322" w:rsidRPr="00624AC0" w:rsidRDefault="00B57322" w:rsidP="007C6E28">
            <w:r w:rsidRPr="002E0F08">
              <w:rPr>
                <w:lang w:val="en-US"/>
              </w:rPr>
              <w:t>XML</w:t>
            </w:r>
            <w:r w:rsidRPr="00726FF1"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71" w:type="dxa"/>
            <w:gridSpan w:val="3"/>
          </w:tcPr>
          <w:p w:rsidR="00B57322" w:rsidRPr="00624AC0" w:rsidRDefault="00B57322" w:rsidP="007C6E28">
            <w:r w:rsidRPr="00726FF1">
              <w:t>«Акт выполненных работ (оказанных услуг)»</w:t>
            </w:r>
          </w:p>
        </w:tc>
      </w:tr>
      <w:tr w:rsidR="00B57322" w:rsidRPr="00624AC0" w:rsidTr="006C2C2B">
        <w:tc>
          <w:tcPr>
            <w:tcW w:w="567" w:type="dxa"/>
            <w:gridSpan w:val="2"/>
          </w:tcPr>
          <w:p w:rsidR="00B57322" w:rsidRPr="00624AC0" w:rsidRDefault="00B57322" w:rsidP="007C6E28">
            <w:r w:rsidRPr="00726FF1">
              <w:t>2</w:t>
            </w:r>
          </w:p>
        </w:tc>
        <w:tc>
          <w:tcPr>
            <w:tcW w:w="2975" w:type="dxa"/>
          </w:tcPr>
          <w:p w:rsidR="00B57322" w:rsidRPr="00624AC0" w:rsidRDefault="00B57322" w:rsidP="007C6E28">
            <w:r w:rsidRPr="00726FF1">
              <w:t>Счет-фактура</w:t>
            </w:r>
          </w:p>
        </w:tc>
        <w:tc>
          <w:tcPr>
            <w:tcW w:w="3827" w:type="dxa"/>
            <w:gridSpan w:val="5"/>
          </w:tcPr>
          <w:p w:rsidR="00B57322" w:rsidRPr="00624AC0" w:rsidRDefault="00B57322" w:rsidP="007C6E28">
            <w:r w:rsidRPr="002E0F08">
              <w:rPr>
                <w:lang w:val="en-US"/>
              </w:rPr>
              <w:t>XML</w:t>
            </w:r>
            <w:r w:rsidRPr="002357C6"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71" w:type="dxa"/>
            <w:gridSpan w:val="3"/>
          </w:tcPr>
          <w:p w:rsidR="00B57322" w:rsidRPr="00624AC0" w:rsidRDefault="00B57322" w:rsidP="007C6E28">
            <w:r w:rsidRPr="00726FF1">
              <w:t>«Счет-фактура»</w:t>
            </w:r>
          </w:p>
        </w:tc>
      </w:tr>
      <w:tr w:rsidR="00B57322" w:rsidRPr="00624AC0" w:rsidTr="006C2C2B">
        <w:tc>
          <w:tcPr>
            <w:tcW w:w="567" w:type="dxa"/>
            <w:gridSpan w:val="2"/>
          </w:tcPr>
          <w:p w:rsidR="00B57322" w:rsidRPr="00624AC0" w:rsidRDefault="00B57322" w:rsidP="007C6E28">
            <w:r w:rsidRPr="00726FF1">
              <w:t>3</w:t>
            </w:r>
          </w:p>
        </w:tc>
        <w:tc>
          <w:tcPr>
            <w:tcW w:w="2975" w:type="dxa"/>
          </w:tcPr>
          <w:p w:rsidR="00B57322" w:rsidRPr="00624AC0" w:rsidRDefault="00B57322" w:rsidP="007C6E28">
            <w:r w:rsidRPr="00726FF1">
              <w:t>Товарная накладная (ТОРГ-12)</w:t>
            </w:r>
          </w:p>
        </w:tc>
        <w:tc>
          <w:tcPr>
            <w:tcW w:w="3827" w:type="dxa"/>
            <w:gridSpan w:val="5"/>
          </w:tcPr>
          <w:p w:rsidR="00B57322" w:rsidRPr="00624AC0" w:rsidRDefault="00B57322" w:rsidP="007C6E28">
            <w:r w:rsidRPr="002E0F08">
              <w:rPr>
                <w:lang w:val="en-US"/>
              </w:rPr>
              <w:t>XML</w:t>
            </w:r>
            <w:r w:rsidRPr="002357C6"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71" w:type="dxa"/>
            <w:gridSpan w:val="3"/>
          </w:tcPr>
          <w:p w:rsidR="00B57322" w:rsidRPr="00624AC0" w:rsidRDefault="00B57322" w:rsidP="007C6E28">
            <w:r w:rsidRPr="00726FF1">
              <w:t>«Товарная накладная (ТОРГ-12)»</w:t>
            </w:r>
          </w:p>
        </w:tc>
      </w:tr>
      <w:tr w:rsidR="00B57322" w:rsidRPr="00624AC0" w:rsidTr="006C2C2B">
        <w:tc>
          <w:tcPr>
            <w:tcW w:w="567" w:type="dxa"/>
            <w:gridSpan w:val="2"/>
          </w:tcPr>
          <w:p w:rsidR="00B57322" w:rsidRPr="00624AC0" w:rsidRDefault="00B57322" w:rsidP="007C6E28">
            <w:r w:rsidRPr="00726FF1">
              <w:t>4</w:t>
            </w:r>
          </w:p>
        </w:tc>
        <w:tc>
          <w:tcPr>
            <w:tcW w:w="2975" w:type="dxa"/>
          </w:tcPr>
          <w:p w:rsidR="00B57322" w:rsidRPr="00624AC0" w:rsidRDefault="00B57322" w:rsidP="007C6E28">
            <w:r w:rsidRPr="00726FF1">
              <w:t>Счет</w:t>
            </w:r>
          </w:p>
        </w:tc>
        <w:tc>
          <w:tcPr>
            <w:tcW w:w="3827" w:type="dxa"/>
            <w:gridSpan w:val="5"/>
          </w:tcPr>
          <w:p w:rsidR="00B57322" w:rsidRPr="00624AC0" w:rsidDel="00532CE0" w:rsidRDefault="00B57322" w:rsidP="007C6E28">
            <w:r w:rsidRPr="00726FF1">
              <w:rPr>
                <w:lang w:val="en-US"/>
              </w:rPr>
              <w:t>XML</w:t>
            </w:r>
            <w:r w:rsidRPr="00726FF1"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71" w:type="dxa"/>
            <w:gridSpan w:val="3"/>
          </w:tcPr>
          <w:p w:rsidR="00B57322" w:rsidRPr="00624AC0" w:rsidRDefault="00B57322" w:rsidP="007C6E28">
            <w:r w:rsidRPr="00726FF1">
              <w:t>«Счет»</w:t>
            </w:r>
          </w:p>
        </w:tc>
      </w:tr>
      <w:tr w:rsidR="00B57322" w:rsidRPr="00624AC0" w:rsidTr="006C2C2B">
        <w:tc>
          <w:tcPr>
            <w:tcW w:w="567" w:type="dxa"/>
            <w:gridSpan w:val="2"/>
          </w:tcPr>
          <w:p w:rsidR="00B57322" w:rsidRPr="00624AC0" w:rsidRDefault="00B57322" w:rsidP="007C6E28">
            <w:r w:rsidRPr="00726FF1">
              <w:t>5</w:t>
            </w:r>
          </w:p>
        </w:tc>
        <w:tc>
          <w:tcPr>
            <w:tcW w:w="2975" w:type="dxa"/>
          </w:tcPr>
          <w:p w:rsidR="00B57322" w:rsidRPr="00624AC0" w:rsidRDefault="00B57322" w:rsidP="007C6E28">
            <w:r w:rsidRPr="00726FF1">
              <w:t>Акт приема-передачи прав</w:t>
            </w:r>
          </w:p>
        </w:tc>
        <w:tc>
          <w:tcPr>
            <w:tcW w:w="3827" w:type="dxa"/>
            <w:gridSpan w:val="5"/>
          </w:tcPr>
          <w:p w:rsidR="00B57322" w:rsidRPr="00624AC0" w:rsidRDefault="00B57322" w:rsidP="007C6E28">
            <w:r w:rsidRPr="00726FF1">
              <w:rPr>
                <w:lang w:val="en-US"/>
              </w:rPr>
              <w:t>XML</w:t>
            </w:r>
            <w:r w:rsidRPr="00726FF1"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71" w:type="dxa"/>
            <w:gridSpan w:val="3"/>
          </w:tcPr>
          <w:p w:rsidR="00B57322" w:rsidRPr="00624AC0" w:rsidRDefault="00B57322" w:rsidP="007C6E28">
            <w:r w:rsidRPr="00726FF1">
              <w:t>«Акт на передачу прав»</w:t>
            </w:r>
          </w:p>
        </w:tc>
      </w:tr>
      <w:tr w:rsidR="00B57322" w:rsidRPr="00624AC0" w:rsidTr="006C2C2B">
        <w:tc>
          <w:tcPr>
            <w:tcW w:w="567" w:type="dxa"/>
            <w:gridSpan w:val="2"/>
          </w:tcPr>
          <w:p w:rsidR="00B57322" w:rsidRPr="00624AC0" w:rsidRDefault="00B57322" w:rsidP="007C6E28">
            <w:r w:rsidRPr="00726FF1">
              <w:t>6</w:t>
            </w:r>
          </w:p>
        </w:tc>
        <w:tc>
          <w:tcPr>
            <w:tcW w:w="2975" w:type="dxa"/>
          </w:tcPr>
          <w:p w:rsidR="00B57322" w:rsidRPr="00624AC0" w:rsidRDefault="00B57322" w:rsidP="007C6E28">
            <w:r w:rsidRPr="00726FF1">
              <w:t>Универсальный передаточный документ</w:t>
            </w:r>
          </w:p>
        </w:tc>
        <w:tc>
          <w:tcPr>
            <w:tcW w:w="3827" w:type="dxa"/>
            <w:gridSpan w:val="5"/>
          </w:tcPr>
          <w:p w:rsidR="00B57322" w:rsidRPr="00624AC0" w:rsidRDefault="00B57322" w:rsidP="007C6E28">
            <w:r w:rsidRPr="002E0F08">
              <w:rPr>
                <w:lang w:val="en-US"/>
              </w:rPr>
              <w:t>XML</w:t>
            </w:r>
            <w:r w:rsidRPr="002357C6"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71" w:type="dxa"/>
            <w:gridSpan w:val="3"/>
          </w:tcPr>
          <w:p w:rsidR="00B57322" w:rsidRPr="00624AC0" w:rsidRDefault="00B57322" w:rsidP="007C6E28">
            <w:r w:rsidRPr="00726FF1">
              <w:t>Универсальный передаточный документ</w:t>
            </w:r>
          </w:p>
        </w:tc>
      </w:tr>
      <w:tr w:rsidR="00B57322" w:rsidRPr="00624AC0" w:rsidTr="006C2C2B">
        <w:tc>
          <w:tcPr>
            <w:tcW w:w="567" w:type="dxa"/>
            <w:gridSpan w:val="2"/>
          </w:tcPr>
          <w:p w:rsidR="00B57322" w:rsidRPr="00624AC0" w:rsidRDefault="00B57322" w:rsidP="007C6E28">
            <w:r w:rsidRPr="00726FF1">
              <w:t>7</w:t>
            </w:r>
          </w:p>
        </w:tc>
        <w:tc>
          <w:tcPr>
            <w:tcW w:w="2975" w:type="dxa"/>
          </w:tcPr>
          <w:p w:rsidR="00B57322" w:rsidRPr="00624AC0" w:rsidRDefault="00B57322" w:rsidP="007C6E28">
            <w:r w:rsidRPr="00726FF1">
              <w:t>Договор, Соглашение, дополнительное соглашение</w:t>
            </w:r>
          </w:p>
        </w:tc>
        <w:tc>
          <w:tcPr>
            <w:tcW w:w="3827" w:type="dxa"/>
            <w:gridSpan w:val="5"/>
          </w:tcPr>
          <w:p w:rsidR="00B57322" w:rsidRPr="00624AC0" w:rsidRDefault="00B57322" w:rsidP="007C6E28">
            <w:r w:rsidRPr="00726FF1">
              <w:rPr>
                <w:lang w:val="en-US"/>
              </w:rPr>
              <w:t>TXT</w:t>
            </w:r>
            <w:r w:rsidRPr="00726FF1">
              <w:t xml:space="preserve">, </w:t>
            </w:r>
            <w:r w:rsidRPr="00726FF1">
              <w:rPr>
                <w:lang w:val="en-US"/>
              </w:rPr>
              <w:t>MXL</w:t>
            </w:r>
            <w:r w:rsidRPr="00726FF1">
              <w:t xml:space="preserve">, </w:t>
            </w:r>
            <w:r w:rsidRPr="00726FF1">
              <w:rPr>
                <w:lang w:val="en-US"/>
              </w:rPr>
              <w:t>PDF</w:t>
            </w:r>
            <w:r w:rsidRPr="00726FF1">
              <w:t xml:space="preserve">, </w:t>
            </w:r>
            <w:r w:rsidRPr="00726FF1">
              <w:rPr>
                <w:lang w:val="en-US"/>
              </w:rPr>
              <w:t>DOC</w:t>
            </w:r>
          </w:p>
        </w:tc>
        <w:tc>
          <w:tcPr>
            <w:tcW w:w="2271" w:type="dxa"/>
            <w:gridSpan w:val="3"/>
          </w:tcPr>
          <w:p w:rsidR="00B57322" w:rsidRPr="00624AC0" w:rsidRDefault="00B57322" w:rsidP="007C6E28">
            <w:r w:rsidRPr="00726FF1">
              <w:t>«Текстовый документ»</w:t>
            </w:r>
          </w:p>
        </w:tc>
      </w:tr>
      <w:tr w:rsidR="00B57322" w:rsidRPr="00624AC0" w:rsidTr="006C2C2B">
        <w:tc>
          <w:tcPr>
            <w:tcW w:w="567" w:type="dxa"/>
            <w:gridSpan w:val="2"/>
          </w:tcPr>
          <w:p w:rsidR="00B57322" w:rsidRPr="00624AC0" w:rsidRDefault="00B57322" w:rsidP="007C6E28">
            <w:r w:rsidRPr="00726FF1">
              <w:t>8</w:t>
            </w:r>
          </w:p>
        </w:tc>
        <w:tc>
          <w:tcPr>
            <w:tcW w:w="2975" w:type="dxa"/>
          </w:tcPr>
          <w:p w:rsidR="00B57322" w:rsidRPr="00624AC0" w:rsidRDefault="00B57322" w:rsidP="007C6E28">
            <w:r w:rsidRPr="00726FF1">
              <w:t xml:space="preserve">Информационное письмо, уведомление, Протокол, Акт сверки взаиморасчетов, Счет, Отчет </w:t>
            </w:r>
            <w:r w:rsidRPr="00726FF1">
              <w:lastRenderedPageBreak/>
              <w:t xml:space="preserve">по исполнению договора. </w:t>
            </w:r>
          </w:p>
        </w:tc>
        <w:tc>
          <w:tcPr>
            <w:tcW w:w="3827" w:type="dxa"/>
            <w:gridSpan w:val="5"/>
          </w:tcPr>
          <w:p w:rsidR="00B57322" w:rsidRPr="00624AC0" w:rsidRDefault="00B57322" w:rsidP="007C6E28">
            <w:pPr>
              <w:rPr>
                <w:lang w:val="en-US"/>
              </w:rPr>
            </w:pPr>
            <w:r w:rsidRPr="00726FF1">
              <w:rPr>
                <w:lang w:val="en-US"/>
              </w:rPr>
              <w:lastRenderedPageBreak/>
              <w:t>TXT, MXL, PDF, DOC, XLS</w:t>
            </w:r>
          </w:p>
        </w:tc>
        <w:tc>
          <w:tcPr>
            <w:tcW w:w="2271" w:type="dxa"/>
            <w:gridSpan w:val="3"/>
          </w:tcPr>
          <w:p w:rsidR="00B57322" w:rsidRPr="00624AC0" w:rsidRDefault="00B57322" w:rsidP="007C6E28">
            <w:r w:rsidRPr="00726FF1">
              <w:t>«Текстовый документ», «Табличный документ»</w:t>
            </w:r>
          </w:p>
        </w:tc>
      </w:tr>
      <w:tr w:rsidR="00B57322" w:rsidRPr="00624AC0" w:rsidTr="006C2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34" w:type="dxa"/>
          <w:wAfter w:w="1114" w:type="dxa"/>
        </w:trPr>
        <w:tc>
          <w:tcPr>
            <w:tcW w:w="3526" w:type="dxa"/>
            <w:gridSpan w:val="3"/>
          </w:tcPr>
          <w:p w:rsidR="00B57322" w:rsidRDefault="00B57322" w:rsidP="007C6E28"/>
          <w:p w:rsidR="006C2C2B" w:rsidRDefault="006C2C2B" w:rsidP="007C6E28"/>
          <w:p w:rsidR="006C2C2B" w:rsidRPr="00624AC0" w:rsidRDefault="006C2C2B" w:rsidP="007C6E28"/>
        </w:tc>
        <w:tc>
          <w:tcPr>
            <w:tcW w:w="1260" w:type="dxa"/>
            <w:gridSpan w:val="2"/>
          </w:tcPr>
          <w:p w:rsidR="00B57322" w:rsidRPr="00624AC0" w:rsidRDefault="00B57322" w:rsidP="007C6E28"/>
        </w:tc>
        <w:tc>
          <w:tcPr>
            <w:tcW w:w="3706" w:type="dxa"/>
            <w:gridSpan w:val="3"/>
          </w:tcPr>
          <w:p w:rsidR="00B57322" w:rsidRPr="00624AC0" w:rsidRDefault="00B57322" w:rsidP="007C6E28"/>
        </w:tc>
      </w:tr>
      <w:tr w:rsidR="006C2C2B" w:rsidRPr="008D7F81" w:rsidTr="006C2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4" w:type="dxa"/>
          <w:wAfter w:w="41" w:type="dxa"/>
          <w:trHeight w:val="1899"/>
        </w:trPr>
        <w:tc>
          <w:tcPr>
            <w:tcW w:w="4217" w:type="dxa"/>
            <w:gridSpan w:val="4"/>
          </w:tcPr>
          <w:p w:rsidR="006C2C2B" w:rsidRPr="008D7F81" w:rsidRDefault="006C2C2B" w:rsidP="002A6881">
            <w:pPr>
              <w:widowControl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Сторона-1</w:t>
            </w:r>
          </w:p>
          <w:p w:rsidR="0077380E" w:rsidRPr="0077380E" w:rsidRDefault="0077380E" w:rsidP="0077380E">
            <w:pPr>
              <w:widowControl/>
              <w:ind w:firstLine="0"/>
              <w:jc w:val="left"/>
              <w:rPr>
                <w:color w:val="000000"/>
              </w:rPr>
            </w:pPr>
            <w:r w:rsidRPr="0077380E">
              <w:rPr>
                <w:color w:val="000000"/>
              </w:rPr>
              <w:t>Директор филиала</w:t>
            </w:r>
          </w:p>
          <w:p w:rsidR="0077380E" w:rsidRPr="0077380E" w:rsidRDefault="0077380E" w:rsidP="0077380E">
            <w:pPr>
              <w:widowControl/>
              <w:ind w:firstLine="0"/>
              <w:jc w:val="left"/>
              <w:rPr>
                <w:color w:val="000000"/>
              </w:rPr>
            </w:pPr>
            <w:r w:rsidRPr="0077380E">
              <w:rPr>
                <w:color w:val="000000"/>
              </w:rPr>
              <w:t>ООО «Байкальская энергетическая компания» Ново-Иркутская ТЭЦ</w:t>
            </w:r>
          </w:p>
          <w:p w:rsidR="006C2C2B" w:rsidRPr="008D7F81" w:rsidRDefault="006C2C2B" w:rsidP="002A6881">
            <w:pPr>
              <w:widowControl/>
              <w:ind w:firstLine="0"/>
              <w:rPr>
                <w:color w:val="000000"/>
              </w:rPr>
            </w:pPr>
          </w:p>
          <w:p w:rsidR="006C2C2B" w:rsidRPr="008D7F81" w:rsidRDefault="006C2C2B" w:rsidP="002A6881">
            <w:pPr>
              <w:widowControl/>
              <w:ind w:firstLine="0"/>
              <w:rPr>
                <w:color w:val="000000"/>
              </w:rPr>
            </w:pPr>
          </w:p>
          <w:p w:rsidR="006C2C2B" w:rsidRPr="008D7F81" w:rsidRDefault="006C2C2B" w:rsidP="002A6881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______________ </w:t>
            </w:r>
            <w:r w:rsidR="0077380E">
              <w:rPr>
                <w:color w:val="000000"/>
              </w:rPr>
              <w:t>/</w:t>
            </w:r>
            <w:r w:rsidRPr="008D7F81">
              <w:rPr>
                <w:color w:val="000000"/>
              </w:rPr>
              <w:t>А.В. Кровушкин</w:t>
            </w:r>
            <w:r w:rsidR="0077380E">
              <w:rPr>
                <w:color w:val="000000"/>
              </w:rPr>
              <w:t>/</w:t>
            </w:r>
          </w:p>
          <w:p w:rsidR="006C2C2B" w:rsidRPr="008D7F81" w:rsidRDefault="006C2C2B" w:rsidP="002A6881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м. п.         </w:t>
            </w:r>
          </w:p>
        </w:tc>
        <w:tc>
          <w:tcPr>
            <w:tcW w:w="1732" w:type="dxa"/>
            <w:gridSpan w:val="2"/>
          </w:tcPr>
          <w:p w:rsidR="006C2C2B" w:rsidRPr="008D7F81" w:rsidRDefault="006C2C2B" w:rsidP="002A6881">
            <w:pPr>
              <w:widowControl/>
              <w:ind w:firstLine="0"/>
              <w:rPr>
                <w:color w:val="000000"/>
              </w:rPr>
            </w:pPr>
          </w:p>
          <w:p w:rsidR="006C2C2B" w:rsidRPr="008D7F81" w:rsidRDefault="006C2C2B" w:rsidP="002A6881">
            <w:pPr>
              <w:widowControl/>
              <w:ind w:firstLine="0"/>
              <w:rPr>
                <w:color w:val="000000"/>
              </w:rPr>
            </w:pPr>
          </w:p>
        </w:tc>
        <w:tc>
          <w:tcPr>
            <w:tcW w:w="3616" w:type="dxa"/>
            <w:gridSpan w:val="3"/>
          </w:tcPr>
          <w:p w:rsidR="006C2C2B" w:rsidRPr="008D7F81" w:rsidRDefault="006C2C2B" w:rsidP="002A6881">
            <w:pPr>
              <w:widowControl/>
              <w:ind w:firstLine="0"/>
              <w:rPr>
                <w:b/>
                <w:color w:val="000000"/>
              </w:rPr>
            </w:pPr>
            <w:r w:rsidRPr="008D7F81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Сторона-2</w:t>
            </w:r>
          </w:p>
          <w:p w:rsidR="00153475" w:rsidRDefault="006C2C2B" w:rsidP="006A11F7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 </w:t>
            </w:r>
          </w:p>
          <w:p w:rsidR="006A11F7" w:rsidRPr="00153475" w:rsidRDefault="006A11F7" w:rsidP="006A11F7">
            <w:pPr>
              <w:widowControl/>
              <w:ind w:firstLine="0"/>
              <w:rPr>
                <w:color w:val="000000"/>
              </w:rPr>
            </w:pPr>
          </w:p>
          <w:p w:rsidR="006C2C2B" w:rsidRPr="008D7F81" w:rsidRDefault="006C2C2B" w:rsidP="002A6881">
            <w:pPr>
              <w:widowControl/>
              <w:ind w:firstLine="0"/>
            </w:pPr>
          </w:p>
          <w:p w:rsidR="006C2C2B" w:rsidRPr="008D7F81" w:rsidRDefault="006C2C2B" w:rsidP="002A6881">
            <w:pPr>
              <w:widowControl/>
              <w:ind w:firstLine="0"/>
            </w:pPr>
          </w:p>
          <w:p w:rsidR="006C2C2B" w:rsidRPr="008D7F81" w:rsidRDefault="006C2C2B" w:rsidP="002A6881">
            <w:pPr>
              <w:widowControl/>
              <w:ind w:firstLine="0"/>
              <w:rPr>
                <w:color w:val="000000"/>
              </w:rPr>
            </w:pPr>
          </w:p>
          <w:p w:rsidR="006C2C2B" w:rsidRDefault="006C2C2B" w:rsidP="002A6881">
            <w:pPr>
              <w:widowControl/>
              <w:ind w:firstLine="0"/>
            </w:pPr>
            <w:r w:rsidRPr="008D7F81">
              <w:rPr>
                <w:color w:val="000000"/>
              </w:rPr>
              <w:t xml:space="preserve"> ______________ </w:t>
            </w:r>
            <w:r w:rsidR="0077380E">
              <w:rPr>
                <w:color w:val="000000"/>
              </w:rPr>
              <w:t>/</w:t>
            </w:r>
            <w:r w:rsidR="006A11F7">
              <w:rPr>
                <w:color w:val="000000"/>
              </w:rPr>
              <w:t xml:space="preserve">__________ </w:t>
            </w:r>
            <w:r w:rsidR="0077380E">
              <w:rPr>
                <w:color w:val="000000"/>
              </w:rPr>
              <w:t>/</w:t>
            </w:r>
            <w:r w:rsidR="00153475" w:rsidRPr="008D7F81">
              <w:t xml:space="preserve"> </w:t>
            </w:r>
          </w:p>
          <w:p w:rsidR="0077380E" w:rsidRPr="008D7F81" w:rsidRDefault="006C2C2B" w:rsidP="0077380E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   </w:t>
            </w:r>
            <w:r w:rsidR="0077380E" w:rsidRPr="008D7F81">
              <w:rPr>
                <w:color w:val="000000"/>
              </w:rPr>
              <w:t>м. п.</w:t>
            </w:r>
          </w:p>
          <w:p w:rsidR="006C2C2B" w:rsidRPr="008D7F81" w:rsidRDefault="006C2C2B" w:rsidP="002A6881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         </w:t>
            </w:r>
          </w:p>
          <w:p w:rsidR="006C2C2B" w:rsidRPr="008D7F81" w:rsidRDefault="006C2C2B" w:rsidP="0077380E">
            <w:pPr>
              <w:widowControl/>
              <w:ind w:firstLine="0"/>
              <w:rPr>
                <w:color w:val="000000"/>
              </w:rPr>
            </w:pPr>
            <w:r w:rsidRPr="008D7F81">
              <w:rPr>
                <w:color w:val="000000"/>
              </w:rPr>
              <w:t xml:space="preserve">      </w:t>
            </w:r>
          </w:p>
        </w:tc>
      </w:tr>
      <w:tr w:rsidR="00B57322" w:rsidRPr="00624AC0" w:rsidTr="006C2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34" w:type="dxa"/>
          <w:wAfter w:w="1114" w:type="dxa"/>
        </w:trPr>
        <w:tc>
          <w:tcPr>
            <w:tcW w:w="3526" w:type="dxa"/>
            <w:gridSpan w:val="3"/>
          </w:tcPr>
          <w:p w:rsidR="00B57322" w:rsidRPr="00624AC0" w:rsidRDefault="00B57322" w:rsidP="007C6E28"/>
        </w:tc>
        <w:tc>
          <w:tcPr>
            <w:tcW w:w="1260" w:type="dxa"/>
            <w:gridSpan w:val="2"/>
          </w:tcPr>
          <w:p w:rsidR="00B57322" w:rsidRPr="00624AC0" w:rsidRDefault="00B57322" w:rsidP="007C6E28"/>
        </w:tc>
        <w:tc>
          <w:tcPr>
            <w:tcW w:w="3706" w:type="dxa"/>
            <w:gridSpan w:val="3"/>
          </w:tcPr>
          <w:p w:rsidR="00B57322" w:rsidRPr="00624AC0" w:rsidRDefault="00B57322" w:rsidP="007C6E28"/>
        </w:tc>
      </w:tr>
    </w:tbl>
    <w:p w:rsidR="00460049" w:rsidRDefault="00460049" w:rsidP="00BC209F"/>
    <w:sectPr w:rsidR="00460049" w:rsidSect="00522E27">
      <w:headerReference w:type="default" r:id="rId7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A7D" w:rsidRDefault="00C51A7D" w:rsidP="00233C40">
      <w:r>
        <w:separator/>
      </w:r>
    </w:p>
  </w:endnote>
  <w:endnote w:type="continuationSeparator" w:id="0">
    <w:p w:rsidR="00C51A7D" w:rsidRDefault="00C51A7D" w:rsidP="00233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A7D" w:rsidRDefault="00C51A7D" w:rsidP="00233C40">
      <w:r>
        <w:separator/>
      </w:r>
    </w:p>
  </w:footnote>
  <w:footnote w:type="continuationSeparator" w:id="0">
    <w:p w:rsidR="00C51A7D" w:rsidRDefault="00C51A7D" w:rsidP="00233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1F2" w:rsidRDefault="002B71F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43750"/>
    <w:multiLevelType w:val="multilevel"/>
    <w:tmpl w:val="07E2D19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firstLine="24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711"/>
        </w:tabs>
        <w:ind w:left="1711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Restart w:val="0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5%1.%2.%3.%4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3265010"/>
    <w:multiLevelType w:val="multilevel"/>
    <w:tmpl w:val="AD8C89B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35"/>
    <w:rsid w:val="00034210"/>
    <w:rsid w:val="00093251"/>
    <w:rsid w:val="000953F7"/>
    <w:rsid w:val="0011516A"/>
    <w:rsid w:val="0011611C"/>
    <w:rsid w:val="0013349D"/>
    <w:rsid w:val="001509EE"/>
    <w:rsid w:val="00153475"/>
    <w:rsid w:val="00172D37"/>
    <w:rsid w:val="0019209C"/>
    <w:rsid w:val="00225835"/>
    <w:rsid w:val="00233C40"/>
    <w:rsid w:val="002A05D0"/>
    <w:rsid w:val="002B71F2"/>
    <w:rsid w:val="002C0311"/>
    <w:rsid w:val="003078B0"/>
    <w:rsid w:val="00340EE0"/>
    <w:rsid w:val="00460049"/>
    <w:rsid w:val="004826C1"/>
    <w:rsid w:val="004C7417"/>
    <w:rsid w:val="004E152D"/>
    <w:rsid w:val="00511263"/>
    <w:rsid w:val="0052173E"/>
    <w:rsid w:val="00522E27"/>
    <w:rsid w:val="005836D2"/>
    <w:rsid w:val="005A75E9"/>
    <w:rsid w:val="005E4A3D"/>
    <w:rsid w:val="006A11F7"/>
    <w:rsid w:val="006B4423"/>
    <w:rsid w:val="006C2C2B"/>
    <w:rsid w:val="00750E80"/>
    <w:rsid w:val="0077380E"/>
    <w:rsid w:val="007B33AF"/>
    <w:rsid w:val="0088343D"/>
    <w:rsid w:val="008D7F81"/>
    <w:rsid w:val="00906070"/>
    <w:rsid w:val="00926315"/>
    <w:rsid w:val="00987B2C"/>
    <w:rsid w:val="009A1214"/>
    <w:rsid w:val="00AC4EAE"/>
    <w:rsid w:val="00AE290C"/>
    <w:rsid w:val="00B4728B"/>
    <w:rsid w:val="00B57322"/>
    <w:rsid w:val="00B6137C"/>
    <w:rsid w:val="00BC209F"/>
    <w:rsid w:val="00C27145"/>
    <w:rsid w:val="00C30CF3"/>
    <w:rsid w:val="00C51A7D"/>
    <w:rsid w:val="00C73414"/>
    <w:rsid w:val="00C73FE4"/>
    <w:rsid w:val="00C844B1"/>
    <w:rsid w:val="00C86922"/>
    <w:rsid w:val="00CE3EDD"/>
    <w:rsid w:val="00CF00B7"/>
    <w:rsid w:val="00CF08FE"/>
    <w:rsid w:val="00D359EA"/>
    <w:rsid w:val="00D569C6"/>
    <w:rsid w:val="00E266AB"/>
    <w:rsid w:val="00E80D31"/>
    <w:rsid w:val="00EC46A3"/>
    <w:rsid w:val="00F7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3392C-3018-45C4-A599-36D3CC44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C40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233C40"/>
    <w:pPr>
      <w:numPr>
        <w:numId w:val="1"/>
      </w:numPr>
      <w:spacing w:before="240" w:after="12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233C40"/>
    <w:pPr>
      <w:numPr>
        <w:ilvl w:val="1"/>
        <w:numId w:val="1"/>
      </w:numPr>
      <w:spacing w:before="60" w:after="120"/>
      <w:outlineLvl w:val="1"/>
    </w:pPr>
    <w:rPr>
      <w:rFonts w:cs="Arial"/>
      <w:bCs/>
      <w:iCs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233C40"/>
    <w:pPr>
      <w:numPr>
        <w:ilvl w:val="2"/>
        <w:numId w:val="1"/>
      </w:numPr>
      <w:outlineLvl w:val="2"/>
    </w:pPr>
    <w:rPr>
      <w:bCs/>
      <w:szCs w:val="26"/>
      <w:lang w:val="x-none" w:eastAsia="x-none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233C4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233C40"/>
    <w:pPr>
      <w:keepNext/>
      <w:widowControl/>
      <w:numPr>
        <w:ilvl w:val="4"/>
        <w:numId w:val="1"/>
      </w:numPr>
      <w:outlineLvl w:val="4"/>
    </w:pPr>
    <w:rPr>
      <w:b/>
      <w:bCs/>
      <w:sz w:val="28"/>
      <w:u w:val="single"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233C40"/>
    <w:pPr>
      <w:keepNext/>
      <w:numPr>
        <w:ilvl w:val="5"/>
        <w:numId w:val="1"/>
      </w:numPr>
      <w:jc w:val="right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233C40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233C40"/>
    <w:pPr>
      <w:keepNext/>
      <w:numPr>
        <w:ilvl w:val="7"/>
        <w:numId w:val="1"/>
      </w:numPr>
      <w:jc w:val="center"/>
      <w:outlineLvl w:val="7"/>
    </w:pPr>
    <w:rPr>
      <w:b/>
      <w:bCs/>
      <w:sz w:val="28"/>
    </w:rPr>
  </w:style>
  <w:style w:type="paragraph" w:styleId="9">
    <w:name w:val="heading 9"/>
    <w:aliases w:val="Legal Level 1.1.1.1.,aaa,PIM 9"/>
    <w:basedOn w:val="a"/>
    <w:next w:val="a"/>
    <w:link w:val="90"/>
    <w:qFormat/>
    <w:rsid w:val="00233C4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233C4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233C40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233C40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233C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233C40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233C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233C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233C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233C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233C40"/>
    <w:pPr>
      <w:widowControl/>
      <w:ind w:firstLine="0"/>
      <w:jc w:val="left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33C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33C4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33C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3C4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2B71F2"/>
    <w:pPr>
      <w:widowControl/>
      <w:tabs>
        <w:tab w:val="center" w:pos="4677"/>
        <w:tab w:val="right" w:pos="9355"/>
      </w:tabs>
      <w:ind w:firstLine="0"/>
      <w:jc w:val="left"/>
    </w:pPr>
    <w:rPr>
      <w:sz w:val="28"/>
    </w:rPr>
  </w:style>
  <w:style w:type="character" w:customStyle="1" w:styleId="a9">
    <w:name w:val="Верхний колонтитул Знак"/>
    <w:basedOn w:val="a0"/>
    <w:link w:val="a8"/>
    <w:rsid w:val="002B71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rsid w:val="002B71F2"/>
    <w:pPr>
      <w:widowControl/>
      <w:tabs>
        <w:tab w:val="center" w:pos="4677"/>
        <w:tab w:val="right" w:pos="9355"/>
      </w:tabs>
      <w:ind w:firstLine="0"/>
      <w:jc w:val="left"/>
    </w:pPr>
    <w:rPr>
      <w:sz w:val="28"/>
    </w:rPr>
  </w:style>
  <w:style w:type="character" w:customStyle="1" w:styleId="ab">
    <w:name w:val="Нижний колонтитул Знак"/>
    <w:basedOn w:val="a0"/>
    <w:link w:val="aa"/>
    <w:rsid w:val="002B71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C27145"/>
    <w:pPr>
      <w:widowControl/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4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lcova_sm\Desktop\Desktop\&#1044;&#1072;&#1085;&#1085;&#1099;&#1077;%20(&#1057;&#1090;&#1088;&#1077;&#1083;&#1100;&#1094;&#1086;&#1074;&#1072;%20&#1057;.&#1052;.)\&#1064;&#1072;&#1073;&#1083;&#1086;&#1085;&#1099;\&#1064;&#1072;&#1073;&#1083;&#1086;&#1085;&#1099;%202018\&#1041;&#1083;&#1072;&#1085;&#1082;%20&#1087;&#1088;&#1086;&#1090;&#1086;&#1082;&#1086;&#1083;&#1072;%20201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протокола 2018.dotx</Template>
  <TotalTime>32</TotalTime>
  <Pages>7</Pages>
  <Words>2892</Words>
  <Characters>16489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протокола 2018</vt:lpstr>
    </vt:vector>
  </TitlesOfParts>
  <Company>Irkutskenergo</Company>
  <LinksUpToDate>false</LinksUpToDate>
  <CharactersWithSpaces>19343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протокола 2018</dc:title>
  <dc:creator>admins</dc:creator>
  <cp:lastModifiedBy>Buzina Vera</cp:lastModifiedBy>
  <cp:revision>18</cp:revision>
  <dcterms:created xsi:type="dcterms:W3CDTF">2021-01-13T00:38:00Z</dcterms:created>
  <dcterms:modified xsi:type="dcterms:W3CDTF">2023-09-05T01:10:00Z</dcterms:modified>
</cp:coreProperties>
</file>